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AF7199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18EC">
        <w:rPr>
          <w:rFonts w:cs="Arial"/>
          <w:b/>
          <w:szCs w:val="22"/>
        </w:rPr>
        <w:t>Komplexní pozemkové úpravy v k. ú. Velká Roudka</w:t>
      </w:r>
    </w:p>
    <w:p w14:paraId="33661A81" w14:textId="00BCB5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1318EC">
        <w:t>služby</w:t>
      </w:r>
      <w:r w:rsidR="00F35B3A" w:rsidRPr="00F35B3A">
        <w:t xml:space="preserve"> zadávaná v</w:t>
      </w:r>
      <w:r w:rsidR="001318E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4EEA" w14:textId="77777777" w:rsidR="00BD593E" w:rsidRDefault="00BD59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1F4E" w14:textId="77777777" w:rsidR="00BD593E" w:rsidRDefault="00BD59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B86E" w14:textId="77777777" w:rsidR="00BD593E" w:rsidRDefault="00BD59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0C3BA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554A7">
      <w:rPr>
        <w:rFonts w:cs="Arial"/>
        <w:b/>
        <w:szCs w:val="20"/>
      </w:rPr>
      <w:t>1</w:t>
    </w:r>
    <w:r w:rsidR="00BD593E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C627" w14:textId="77777777" w:rsidR="00BD593E" w:rsidRDefault="00BD59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568679">
    <w:abstractNumId w:val="5"/>
  </w:num>
  <w:num w:numId="2" w16cid:durableId="593897691">
    <w:abstractNumId w:val="6"/>
  </w:num>
  <w:num w:numId="3" w16cid:durableId="22366586">
    <w:abstractNumId w:val="4"/>
  </w:num>
  <w:num w:numId="4" w16cid:durableId="137649548">
    <w:abstractNumId w:val="2"/>
  </w:num>
  <w:num w:numId="5" w16cid:durableId="1960913515">
    <w:abstractNumId w:val="1"/>
  </w:num>
  <w:num w:numId="6" w16cid:durableId="664632449">
    <w:abstractNumId w:val="3"/>
  </w:num>
  <w:num w:numId="7" w16cid:durableId="162597465">
    <w:abstractNumId w:val="3"/>
  </w:num>
  <w:num w:numId="8" w16cid:durableId="3295301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18EC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0EB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1CE2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4A7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93E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2022-02-09T07:14:00Z</cp:lastPrinted>
  <dcterms:created xsi:type="dcterms:W3CDTF">2024-04-17T10:55:00Z</dcterms:created>
  <dcterms:modified xsi:type="dcterms:W3CDTF">2024-05-02T10:09:00Z</dcterms:modified>
</cp:coreProperties>
</file>